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46BCEC7B" w:rsidR="006179B8" w:rsidRDefault="006179B8" w:rsidP="006179B8"/>
    <w:p w14:paraId="177C778B" w14:textId="74C972F4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</w:t>
      </w:r>
      <w:r w:rsidR="00097F36">
        <w:rPr>
          <w:rFonts w:cs="Arial"/>
          <w:b/>
          <w:bCs/>
          <w:sz w:val="28"/>
          <w:szCs w:val="28"/>
        </w:rPr>
        <w:t>6</w:t>
      </w:r>
      <w:r w:rsidRPr="006179B8">
        <w:rPr>
          <w:rFonts w:cs="Arial"/>
          <w:b/>
          <w:bCs/>
          <w:sz w:val="28"/>
          <w:szCs w:val="28"/>
        </w:rPr>
        <w:t>.</w:t>
      </w:r>
      <w:r w:rsidR="00E33A69">
        <w:rPr>
          <w:rFonts w:cs="Arial"/>
          <w:b/>
          <w:bCs/>
          <w:sz w:val="28"/>
          <w:szCs w:val="28"/>
        </w:rPr>
        <w:t>1</w:t>
      </w:r>
      <w:r w:rsidR="008A1276">
        <w:rPr>
          <w:rFonts w:cs="Arial"/>
          <w:b/>
          <w:bCs/>
          <w:sz w:val="28"/>
          <w:szCs w:val="28"/>
        </w:rPr>
        <w:t>4</w:t>
      </w:r>
      <w:r w:rsidR="00DA6FAF">
        <w:rPr>
          <w:rFonts w:cs="Arial"/>
          <w:b/>
          <w:bCs/>
          <w:sz w:val="28"/>
          <w:szCs w:val="28"/>
        </w:rPr>
        <w:t xml:space="preserve"> </w:t>
      </w:r>
      <w:r w:rsidR="008A1276">
        <w:rPr>
          <w:rFonts w:cs="Arial"/>
          <w:b/>
          <w:bCs/>
          <w:sz w:val="28"/>
          <w:szCs w:val="28"/>
        </w:rPr>
        <w:t>Veranschaulichung des pH-Wertes anhand einer Verdünnungsreihe</w:t>
      </w:r>
    </w:p>
    <w:p w14:paraId="2DBE356D" w14:textId="2FA31D6B" w:rsidR="00A50BD1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Geräte:</w:t>
      </w:r>
      <w:r w:rsidR="004935BF">
        <w:rPr>
          <w:rFonts w:cs="Arial"/>
        </w:rPr>
        <w:t xml:space="preserve">   </w:t>
      </w:r>
    </w:p>
    <w:p w14:paraId="419FD52A" w14:textId="77777777" w:rsidR="008A1276" w:rsidRPr="008A1276" w:rsidRDefault="008A1276" w:rsidP="008A1276">
      <w:pPr>
        <w:pStyle w:val="Listenabsatz"/>
        <w:numPr>
          <w:ilvl w:val="0"/>
          <w:numId w:val="68"/>
        </w:numPr>
        <w:spacing w:after="0"/>
        <w:rPr>
          <w:rFonts w:cs="Arial"/>
        </w:rPr>
      </w:pPr>
      <w:r w:rsidRPr="008A1276">
        <w:rPr>
          <w:rFonts w:cs="Arial"/>
        </w:rPr>
        <w:t>7 50-mL-Bechergläser</w:t>
      </w:r>
    </w:p>
    <w:p w14:paraId="2BC17BC2" w14:textId="77777777" w:rsidR="008A1276" w:rsidRPr="008A1276" w:rsidRDefault="008A1276" w:rsidP="008A1276">
      <w:pPr>
        <w:pStyle w:val="Listenabsatz"/>
        <w:numPr>
          <w:ilvl w:val="0"/>
          <w:numId w:val="68"/>
        </w:numPr>
        <w:spacing w:after="0"/>
        <w:rPr>
          <w:rFonts w:cs="Arial"/>
        </w:rPr>
      </w:pPr>
      <w:r w:rsidRPr="008A1276">
        <w:rPr>
          <w:rFonts w:cs="Arial"/>
        </w:rPr>
        <w:t xml:space="preserve">14 Reagenzgläser </w:t>
      </w:r>
    </w:p>
    <w:p w14:paraId="38B5909A" w14:textId="77777777" w:rsidR="008A1276" w:rsidRPr="008A1276" w:rsidRDefault="008A1276" w:rsidP="008A1276">
      <w:pPr>
        <w:pStyle w:val="Listenabsatz"/>
        <w:numPr>
          <w:ilvl w:val="0"/>
          <w:numId w:val="68"/>
        </w:numPr>
        <w:spacing w:after="0"/>
        <w:rPr>
          <w:rFonts w:cs="Arial"/>
        </w:rPr>
      </w:pPr>
      <w:r w:rsidRPr="008A1276">
        <w:rPr>
          <w:rFonts w:cs="Arial"/>
        </w:rPr>
        <w:t>Reagenzglasständer</w:t>
      </w:r>
    </w:p>
    <w:p w14:paraId="28793698" w14:textId="61B1DFEF" w:rsidR="008A1276" w:rsidRPr="008A1276" w:rsidRDefault="008A1276" w:rsidP="008A1276">
      <w:pPr>
        <w:pStyle w:val="Listenabsatz"/>
        <w:numPr>
          <w:ilvl w:val="0"/>
          <w:numId w:val="68"/>
        </w:numPr>
        <w:spacing w:after="0"/>
        <w:rPr>
          <w:rFonts w:cs="Arial"/>
        </w:rPr>
      </w:pPr>
      <w:r w:rsidRPr="008A1276">
        <w:rPr>
          <w:rFonts w:cs="Arial"/>
        </w:rPr>
        <w:t>5-mL-Pipette</w:t>
      </w:r>
    </w:p>
    <w:p w14:paraId="4D30261B" w14:textId="77777777" w:rsidR="008A1276" w:rsidRPr="008A1276" w:rsidRDefault="008A1276" w:rsidP="008A1276">
      <w:pPr>
        <w:pStyle w:val="Listenabsatz"/>
        <w:numPr>
          <w:ilvl w:val="0"/>
          <w:numId w:val="68"/>
        </w:numPr>
        <w:spacing w:after="0"/>
        <w:rPr>
          <w:rFonts w:cs="Arial"/>
        </w:rPr>
      </w:pPr>
      <w:r w:rsidRPr="008A1276">
        <w:rPr>
          <w:rFonts w:cs="Arial"/>
        </w:rPr>
        <w:t>50-mL-Messzylinder</w:t>
      </w:r>
    </w:p>
    <w:p w14:paraId="4B32BF30" w14:textId="77777777" w:rsidR="008A1276" w:rsidRPr="008A1276" w:rsidRDefault="008A1276" w:rsidP="008A1276">
      <w:pPr>
        <w:pStyle w:val="Listenabsatz"/>
        <w:numPr>
          <w:ilvl w:val="0"/>
          <w:numId w:val="68"/>
        </w:numPr>
        <w:spacing w:after="0"/>
        <w:rPr>
          <w:rFonts w:cs="Arial"/>
        </w:rPr>
      </w:pPr>
      <w:r w:rsidRPr="008A1276">
        <w:rPr>
          <w:rFonts w:cs="Arial"/>
        </w:rPr>
        <w:t xml:space="preserve">pH-Meter </w:t>
      </w:r>
    </w:p>
    <w:p w14:paraId="74DD650F" w14:textId="77777777" w:rsidR="008A1276" w:rsidRPr="008A1276" w:rsidRDefault="008A1276" w:rsidP="008A1276">
      <w:pPr>
        <w:pStyle w:val="Listenabsatz"/>
        <w:numPr>
          <w:ilvl w:val="0"/>
          <w:numId w:val="68"/>
        </w:numPr>
        <w:spacing w:after="0"/>
        <w:rPr>
          <w:rFonts w:cs="Arial"/>
        </w:rPr>
      </w:pPr>
      <w:r w:rsidRPr="008A1276">
        <w:rPr>
          <w:rFonts w:cs="Arial"/>
        </w:rPr>
        <w:t>Folienstift</w:t>
      </w:r>
    </w:p>
    <w:p w14:paraId="0F570C5F" w14:textId="77777777" w:rsidR="00F358C2" w:rsidRDefault="00F358C2" w:rsidP="004935BF">
      <w:pPr>
        <w:spacing w:after="0"/>
        <w:rPr>
          <w:rFonts w:cs="Arial"/>
          <w:b/>
          <w:bCs/>
        </w:rPr>
      </w:pPr>
    </w:p>
    <w:p w14:paraId="3243EEE9" w14:textId="5BCAD4EA" w:rsidR="003F5BEF" w:rsidRDefault="00ED18D5" w:rsidP="004935BF">
      <w:pPr>
        <w:spacing w:after="0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73B7D967" w14:textId="6A28DBC6" w:rsidR="008A1276" w:rsidRPr="008A1276" w:rsidRDefault="008A1276" w:rsidP="008A1276">
      <w:pPr>
        <w:pStyle w:val="Listenabsatz"/>
        <w:numPr>
          <w:ilvl w:val="0"/>
          <w:numId w:val="69"/>
        </w:numPr>
        <w:spacing w:after="0"/>
        <w:rPr>
          <w:rFonts w:cs="Arial"/>
          <w:bCs/>
        </w:rPr>
      </w:pPr>
      <w:r w:rsidRPr="008A1276">
        <w:rPr>
          <w:rFonts w:cs="Arial"/>
          <w:bCs/>
        </w:rPr>
        <w:t>Salzsäure (c = 0,1 mol/L, Maßlösung empfohlen)</w:t>
      </w:r>
    </w:p>
    <w:p w14:paraId="6F1C3914" w14:textId="2F37D37F" w:rsidR="008A1276" w:rsidRPr="008A1276" w:rsidRDefault="008A1276" w:rsidP="008A1276">
      <w:pPr>
        <w:pStyle w:val="Listenabsatz"/>
        <w:numPr>
          <w:ilvl w:val="0"/>
          <w:numId w:val="69"/>
        </w:numPr>
        <w:spacing w:after="0"/>
        <w:rPr>
          <w:rFonts w:cs="Arial"/>
          <w:bCs/>
        </w:rPr>
      </w:pPr>
      <w:r w:rsidRPr="008A1276">
        <w:rPr>
          <w:rFonts w:cs="Arial"/>
          <w:bCs/>
        </w:rPr>
        <w:t>Universalindikator, Rotkohl</w:t>
      </w:r>
      <w:r w:rsidR="00AC0F1D">
        <w:rPr>
          <w:rFonts w:cs="Arial"/>
          <w:bCs/>
        </w:rPr>
        <w:t>indikator</w:t>
      </w:r>
      <w:r w:rsidRPr="008A1276">
        <w:rPr>
          <w:rFonts w:cs="Arial"/>
          <w:bCs/>
        </w:rPr>
        <w:t xml:space="preserve"> </w:t>
      </w:r>
    </w:p>
    <w:p w14:paraId="15132BEA" w14:textId="77777777" w:rsidR="004D7583" w:rsidRDefault="004D7583" w:rsidP="001A4BAE">
      <w:pPr>
        <w:spacing w:after="0"/>
        <w:rPr>
          <w:rFonts w:cs="Arial"/>
          <w:b/>
        </w:rPr>
      </w:pPr>
    </w:p>
    <w:p w14:paraId="63F43E81" w14:textId="3756B965" w:rsidR="00872F94" w:rsidRDefault="00872F94" w:rsidP="001A4BAE">
      <w:pPr>
        <w:spacing w:after="0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0C8638FD" w14:textId="77777777" w:rsidR="008A1276" w:rsidRPr="008A1276" w:rsidRDefault="008A1276" w:rsidP="008A1276">
      <w:pPr>
        <w:pStyle w:val="Listenabsatz"/>
        <w:numPr>
          <w:ilvl w:val="0"/>
          <w:numId w:val="70"/>
        </w:numPr>
        <w:ind w:left="714" w:hanging="357"/>
        <w:contextualSpacing w:val="0"/>
        <w:rPr>
          <w:rFonts w:cs="Arial"/>
          <w:bCs/>
        </w:rPr>
      </w:pPr>
      <w:r w:rsidRPr="008A1276">
        <w:rPr>
          <w:rFonts w:cs="Arial"/>
          <w:bCs/>
        </w:rPr>
        <w:t xml:space="preserve">Gib ca. 30 mL Salzsäure-Lösung in ein Becherglas und bestimme mit dem pH-Meter den pH-Wert. </w:t>
      </w:r>
    </w:p>
    <w:p w14:paraId="1444F889" w14:textId="77777777" w:rsidR="008A1276" w:rsidRPr="008A1276" w:rsidRDefault="008A1276" w:rsidP="008A1276">
      <w:pPr>
        <w:pStyle w:val="Listenabsatz"/>
        <w:numPr>
          <w:ilvl w:val="0"/>
          <w:numId w:val="70"/>
        </w:numPr>
        <w:ind w:left="714" w:hanging="357"/>
        <w:contextualSpacing w:val="0"/>
        <w:rPr>
          <w:rFonts w:cs="Arial"/>
          <w:bCs/>
        </w:rPr>
      </w:pPr>
      <w:r w:rsidRPr="008A1276">
        <w:rPr>
          <w:rFonts w:cs="Arial"/>
          <w:bCs/>
        </w:rPr>
        <w:t xml:space="preserve">Entnehme mit der Pipette/Spritze 5 mL Lösung, gib diese in den Messzylinder und fülle mit neutralem Leitungswasser auf 50 mL auf. Gieße die Lösung in das nächste Becherglas und bestimme erneut den pH-Wert. </w:t>
      </w:r>
    </w:p>
    <w:p w14:paraId="34FF6335" w14:textId="77777777" w:rsidR="008A1276" w:rsidRPr="008A1276" w:rsidRDefault="008A1276" w:rsidP="008A1276">
      <w:pPr>
        <w:pStyle w:val="Listenabsatz"/>
        <w:numPr>
          <w:ilvl w:val="0"/>
          <w:numId w:val="70"/>
        </w:numPr>
        <w:ind w:left="714" w:hanging="357"/>
        <w:contextualSpacing w:val="0"/>
        <w:rPr>
          <w:rFonts w:cs="Arial"/>
          <w:bCs/>
        </w:rPr>
      </w:pPr>
      <w:r w:rsidRPr="008A1276">
        <w:rPr>
          <w:rFonts w:cs="Arial"/>
          <w:bCs/>
        </w:rPr>
        <w:t>Das Becherglas wird nummeriert.</w:t>
      </w:r>
    </w:p>
    <w:p w14:paraId="448DAE03" w14:textId="77777777" w:rsidR="008A1276" w:rsidRPr="008A1276" w:rsidRDefault="008A1276" w:rsidP="008A1276">
      <w:pPr>
        <w:pStyle w:val="Listenabsatz"/>
        <w:numPr>
          <w:ilvl w:val="0"/>
          <w:numId w:val="70"/>
        </w:numPr>
        <w:ind w:left="714" w:hanging="357"/>
        <w:contextualSpacing w:val="0"/>
        <w:rPr>
          <w:rFonts w:cs="Arial"/>
          <w:bCs/>
        </w:rPr>
      </w:pPr>
      <w:r w:rsidRPr="008A1276">
        <w:rPr>
          <w:rFonts w:cs="Arial"/>
          <w:bCs/>
        </w:rPr>
        <w:t xml:space="preserve">Wiederhole diesen Vorgang weitere fünf Mal (Messzylinder und Pipette jeweils gründlich spülen und an saugfähigem Tuch abtupfen, die pH-Elektrode ebenfalls gründlich spülen!). Beschrifte die Bechergläser. </w:t>
      </w:r>
    </w:p>
    <w:p w14:paraId="0A59870E" w14:textId="56F14083" w:rsidR="008A1276" w:rsidRPr="008A1276" w:rsidRDefault="008A1276" w:rsidP="008A1276">
      <w:pPr>
        <w:pStyle w:val="Listenabsatz"/>
        <w:numPr>
          <w:ilvl w:val="0"/>
          <w:numId w:val="70"/>
        </w:numPr>
        <w:ind w:left="714" w:hanging="357"/>
        <w:contextualSpacing w:val="0"/>
        <w:rPr>
          <w:rFonts w:cs="Arial"/>
          <w:bCs/>
        </w:rPr>
      </w:pPr>
      <w:r w:rsidRPr="008A1276">
        <w:rPr>
          <w:rFonts w:cs="Arial"/>
          <w:bCs/>
        </w:rPr>
        <w:t xml:space="preserve">Dann gib in je 7 Reagenzgläser einige Tropfen Universalindikator und </w:t>
      </w:r>
      <w:r>
        <w:rPr>
          <w:rFonts w:cs="Arial"/>
          <w:bCs/>
        </w:rPr>
        <w:t xml:space="preserve">einige Tropfen </w:t>
      </w:r>
      <w:r w:rsidRPr="008A1276">
        <w:rPr>
          <w:rFonts w:cs="Arial"/>
          <w:bCs/>
        </w:rPr>
        <w:t>Rotkohlindikator und fülle sie zur Hälfte mit den unterschiedlich konzentrierten Lösungen auf.</w:t>
      </w:r>
    </w:p>
    <w:p w14:paraId="279ECF06" w14:textId="77777777" w:rsidR="008A1276" w:rsidRPr="008A1276" w:rsidRDefault="008A1276" w:rsidP="008A1276">
      <w:pPr>
        <w:pStyle w:val="Listenabsatz"/>
        <w:numPr>
          <w:ilvl w:val="0"/>
          <w:numId w:val="70"/>
        </w:numPr>
        <w:ind w:left="714" w:hanging="357"/>
        <w:contextualSpacing w:val="0"/>
        <w:rPr>
          <w:rFonts w:cs="Arial"/>
          <w:bCs/>
        </w:rPr>
      </w:pPr>
      <w:r w:rsidRPr="008A1276">
        <w:rPr>
          <w:rFonts w:cs="Arial"/>
          <w:bCs/>
        </w:rPr>
        <w:t>Vergleiche die Farben der Indikatoren!</w:t>
      </w:r>
    </w:p>
    <w:p w14:paraId="324B8932" w14:textId="6EDD7698" w:rsidR="004D7583" w:rsidRDefault="004D7583">
      <w:pPr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br w:type="page"/>
      </w:r>
    </w:p>
    <w:p w14:paraId="77007CB1" w14:textId="68E2909A" w:rsidR="004E26AC" w:rsidRPr="00C3311C" w:rsidRDefault="006179B8" w:rsidP="00C3311C">
      <w:pPr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</w:t>
      </w:r>
      <w:r w:rsidR="001D73FA">
        <w:rPr>
          <w:rFonts w:cs="Arial"/>
          <w:b/>
          <w:bCs/>
          <w:sz w:val="28"/>
          <w:szCs w:val="28"/>
        </w:rPr>
        <w:t>6</w:t>
      </w:r>
      <w:r w:rsidRPr="00180FF0">
        <w:rPr>
          <w:rFonts w:cs="Arial"/>
          <w:b/>
          <w:bCs/>
          <w:sz w:val="28"/>
          <w:szCs w:val="28"/>
        </w:rPr>
        <w:t>.</w:t>
      </w:r>
      <w:r w:rsidR="00E33A69">
        <w:rPr>
          <w:rFonts w:cs="Arial"/>
          <w:b/>
          <w:bCs/>
          <w:sz w:val="28"/>
          <w:szCs w:val="28"/>
        </w:rPr>
        <w:t>1</w:t>
      </w:r>
      <w:r w:rsidR="008A1276">
        <w:rPr>
          <w:rFonts w:cs="Arial"/>
          <w:b/>
          <w:bCs/>
          <w:sz w:val="28"/>
          <w:szCs w:val="28"/>
        </w:rPr>
        <w:t>4</w:t>
      </w:r>
    </w:p>
    <w:p w14:paraId="2E85D39C" w14:textId="61E338F2" w:rsidR="00B228DD" w:rsidRDefault="001009C8" w:rsidP="005C7847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55C20819" w14:textId="77777777" w:rsidR="008A1276" w:rsidRPr="008A1276" w:rsidRDefault="008A1276" w:rsidP="008A1276">
      <w:r w:rsidRPr="008A1276">
        <w:t>Der pH-Wert der Lösungen nimmt mit dem Grad der Verdünnung zu, indem er sich von Stufe zu Stufe in etwa um den Wert 1 erhöht. Anhand der Indikatorfärbungen kann man eine kontinuierliche Abnahme der sauren Eigenschaft der Lösungen verfolgen.</w:t>
      </w:r>
    </w:p>
    <w:p w14:paraId="76DE5B70" w14:textId="25A98A52" w:rsidR="008800FA" w:rsidRDefault="008800FA" w:rsidP="005C7847">
      <w:r w:rsidRPr="005C7847">
        <w:rPr>
          <w:b/>
          <w:bCs/>
        </w:rPr>
        <w:t>Auswertung:</w:t>
      </w:r>
      <w:r w:rsidR="004F4753">
        <w:t xml:space="preserve">    </w:t>
      </w:r>
    </w:p>
    <w:p w14:paraId="68ADD833" w14:textId="77777777" w:rsidR="008A1276" w:rsidRPr="008A1276" w:rsidRDefault="008A1276" w:rsidP="008A1276">
      <w:r w:rsidRPr="008A1276">
        <w:t xml:space="preserve">Den Schülerinnen und Schülern wird veranschaulicht, dass eine Verdünnung um den Faktor 10 mit dem Anstieg um eine pH-Stufe verknüpft ist und nicht etwa nur beispielsweise um die Hälfte, ein Drittel oder ein Viertel. </w:t>
      </w:r>
    </w:p>
    <w:p w14:paraId="51637D43" w14:textId="77777777" w:rsidR="004D7583" w:rsidRPr="000B610A" w:rsidRDefault="004D7583" w:rsidP="005C7847"/>
    <w:sectPr w:rsidR="004D7583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CA530" w14:textId="77777777" w:rsidR="00B67BAE" w:rsidRDefault="00B67BAE" w:rsidP="006179B8">
      <w:pPr>
        <w:spacing w:after="0" w:line="240" w:lineRule="auto"/>
      </w:pPr>
      <w:r>
        <w:separator/>
      </w:r>
    </w:p>
  </w:endnote>
  <w:endnote w:type="continuationSeparator" w:id="0">
    <w:p w14:paraId="761594DB" w14:textId="77777777" w:rsidR="00B67BAE" w:rsidRDefault="00B67BAE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FE0B7" w14:textId="77777777" w:rsidR="00B67BAE" w:rsidRDefault="00B67BAE" w:rsidP="006179B8">
      <w:pPr>
        <w:spacing w:after="0" w:line="240" w:lineRule="auto"/>
      </w:pPr>
      <w:r>
        <w:separator/>
      </w:r>
    </w:p>
  </w:footnote>
  <w:footnote w:type="continuationSeparator" w:id="0">
    <w:p w14:paraId="2A51DD74" w14:textId="77777777" w:rsidR="00B67BAE" w:rsidRDefault="00B67BAE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50DB0CD6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4534">
      <w:rPr>
        <w:b/>
        <w:bCs/>
      </w:rPr>
      <w:t>Säuren, Laugen und Salze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3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26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33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28"/>
  </w:num>
  <w:num w:numId="3" w16cid:durableId="1540390796">
    <w:abstractNumId w:val="32"/>
  </w:num>
  <w:num w:numId="4" w16cid:durableId="694309047">
    <w:abstractNumId w:val="15"/>
  </w:num>
  <w:num w:numId="5" w16cid:durableId="1857840274">
    <w:abstractNumId w:val="17"/>
  </w:num>
  <w:num w:numId="6" w16cid:durableId="211188591">
    <w:abstractNumId w:val="12"/>
  </w:num>
  <w:num w:numId="7" w16cid:durableId="1026908390">
    <w:abstractNumId w:val="10"/>
  </w:num>
  <w:num w:numId="8" w16cid:durableId="1980184593">
    <w:abstractNumId w:val="23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23"/>
  </w:num>
  <w:num w:numId="13" w16cid:durableId="466434797">
    <w:abstractNumId w:val="5"/>
  </w:num>
  <w:num w:numId="14" w16cid:durableId="1967396038">
    <w:abstractNumId w:val="29"/>
  </w:num>
  <w:num w:numId="15" w16cid:durableId="948967895">
    <w:abstractNumId w:val="27"/>
  </w:num>
  <w:num w:numId="16" w16cid:durableId="196238715">
    <w:abstractNumId w:val="34"/>
  </w:num>
  <w:num w:numId="17" w16cid:durableId="1550066394">
    <w:abstractNumId w:val="27"/>
  </w:num>
  <w:num w:numId="18" w16cid:durableId="129792367">
    <w:abstractNumId w:val="6"/>
  </w:num>
  <w:num w:numId="19" w16cid:durableId="1664355558">
    <w:abstractNumId w:val="32"/>
  </w:num>
  <w:num w:numId="20" w16cid:durableId="1828282037">
    <w:abstractNumId w:val="6"/>
  </w:num>
  <w:num w:numId="21" w16cid:durableId="1859738204">
    <w:abstractNumId w:val="25"/>
  </w:num>
  <w:num w:numId="22" w16cid:durableId="1789395111">
    <w:abstractNumId w:val="32"/>
  </w:num>
  <w:num w:numId="23" w16cid:durableId="1681422192">
    <w:abstractNumId w:val="19"/>
  </w:num>
  <w:num w:numId="24" w16cid:durableId="1318649981">
    <w:abstractNumId w:val="8"/>
  </w:num>
  <w:num w:numId="25" w16cid:durableId="1045640257">
    <w:abstractNumId w:val="19"/>
  </w:num>
  <w:num w:numId="26" w16cid:durableId="1621450396">
    <w:abstractNumId w:val="8"/>
  </w:num>
  <w:num w:numId="27" w16cid:durableId="1587765871">
    <w:abstractNumId w:val="19"/>
  </w:num>
  <w:num w:numId="28" w16cid:durableId="194854342">
    <w:abstractNumId w:val="8"/>
  </w:num>
  <w:num w:numId="29" w16cid:durableId="481309509">
    <w:abstractNumId w:val="19"/>
  </w:num>
  <w:num w:numId="30" w16cid:durableId="531383057">
    <w:abstractNumId w:val="8"/>
  </w:num>
  <w:num w:numId="31" w16cid:durableId="1052120682">
    <w:abstractNumId w:val="19"/>
  </w:num>
  <w:num w:numId="32" w16cid:durableId="51463395">
    <w:abstractNumId w:val="8"/>
  </w:num>
  <w:num w:numId="33" w16cid:durableId="1726373733">
    <w:abstractNumId w:val="19"/>
  </w:num>
  <w:num w:numId="34" w16cid:durableId="215554116">
    <w:abstractNumId w:val="8"/>
  </w:num>
  <w:num w:numId="35" w16cid:durableId="31198434">
    <w:abstractNumId w:val="19"/>
  </w:num>
  <w:num w:numId="36" w16cid:durableId="253632992">
    <w:abstractNumId w:val="8"/>
  </w:num>
  <w:num w:numId="37" w16cid:durableId="1807694308">
    <w:abstractNumId w:val="19"/>
  </w:num>
  <w:num w:numId="38" w16cid:durableId="1674723729">
    <w:abstractNumId w:val="8"/>
  </w:num>
  <w:num w:numId="39" w16cid:durableId="1456172838">
    <w:abstractNumId w:val="19"/>
  </w:num>
  <w:num w:numId="40" w16cid:durableId="1267158633">
    <w:abstractNumId w:val="8"/>
  </w:num>
  <w:num w:numId="41" w16cid:durableId="606352364">
    <w:abstractNumId w:val="19"/>
  </w:num>
  <w:num w:numId="42" w16cid:durableId="1655258400">
    <w:abstractNumId w:val="0"/>
  </w:num>
  <w:num w:numId="43" w16cid:durableId="1867864810">
    <w:abstractNumId w:val="8"/>
  </w:num>
  <w:num w:numId="44" w16cid:durableId="1331985420">
    <w:abstractNumId w:val="19"/>
  </w:num>
  <w:num w:numId="45" w16cid:durableId="174805295">
    <w:abstractNumId w:val="8"/>
  </w:num>
  <w:num w:numId="46" w16cid:durableId="644050117">
    <w:abstractNumId w:val="19"/>
  </w:num>
  <w:num w:numId="47" w16cid:durableId="316112547">
    <w:abstractNumId w:val="8"/>
  </w:num>
  <w:num w:numId="48" w16cid:durableId="1401177942">
    <w:abstractNumId w:val="26"/>
  </w:num>
  <w:num w:numId="49" w16cid:durableId="1232616775">
    <w:abstractNumId w:val="2"/>
  </w:num>
  <w:num w:numId="50" w16cid:durableId="1729956431">
    <w:abstractNumId w:val="18"/>
  </w:num>
  <w:num w:numId="51" w16cid:durableId="146940897">
    <w:abstractNumId w:val="1"/>
  </w:num>
  <w:num w:numId="52" w16cid:durableId="1892571829">
    <w:abstractNumId w:val="16"/>
  </w:num>
  <w:num w:numId="53" w16cid:durableId="1814517089">
    <w:abstractNumId w:val="14"/>
  </w:num>
  <w:num w:numId="54" w16cid:durableId="140316995">
    <w:abstractNumId w:val="12"/>
  </w:num>
  <w:num w:numId="55" w16cid:durableId="920913870">
    <w:abstractNumId w:val="9"/>
  </w:num>
  <w:num w:numId="56" w16cid:durableId="1324622491">
    <w:abstractNumId w:val="22"/>
  </w:num>
  <w:num w:numId="57" w16cid:durableId="1707757001">
    <w:abstractNumId w:val="24"/>
  </w:num>
  <w:num w:numId="58" w16cid:durableId="172384584">
    <w:abstractNumId w:val="12"/>
  </w:num>
  <w:num w:numId="59" w16cid:durableId="287050283">
    <w:abstractNumId w:val="12"/>
  </w:num>
  <w:num w:numId="60" w16cid:durableId="1575699871">
    <w:abstractNumId w:val="11"/>
  </w:num>
  <w:num w:numId="61" w16cid:durableId="307786000">
    <w:abstractNumId w:val="12"/>
  </w:num>
  <w:num w:numId="62" w16cid:durableId="1136486683">
    <w:abstractNumId w:val="31"/>
  </w:num>
  <w:num w:numId="63" w16cid:durableId="191768411">
    <w:abstractNumId w:val="7"/>
  </w:num>
  <w:num w:numId="64" w16cid:durableId="571896023">
    <w:abstractNumId w:val="12"/>
  </w:num>
  <w:num w:numId="65" w16cid:durableId="1014189463">
    <w:abstractNumId w:val="30"/>
  </w:num>
  <w:num w:numId="66" w16cid:durableId="1725988157">
    <w:abstractNumId w:val="33"/>
  </w:num>
  <w:num w:numId="67" w16cid:durableId="783158526">
    <w:abstractNumId w:val="21"/>
  </w:num>
  <w:num w:numId="68" w16cid:durableId="1795059350">
    <w:abstractNumId w:val="20"/>
  </w:num>
  <w:num w:numId="69" w16cid:durableId="995035350">
    <w:abstractNumId w:val="13"/>
  </w:num>
  <w:num w:numId="70" w16cid:durableId="9730205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1F66"/>
    <w:rsid w:val="0005228F"/>
    <w:rsid w:val="000812B4"/>
    <w:rsid w:val="000874B2"/>
    <w:rsid w:val="00097F36"/>
    <w:rsid w:val="000B33AD"/>
    <w:rsid w:val="000B610A"/>
    <w:rsid w:val="000B7195"/>
    <w:rsid w:val="000D1196"/>
    <w:rsid w:val="000D26AD"/>
    <w:rsid w:val="000E19C2"/>
    <w:rsid w:val="001009C8"/>
    <w:rsid w:val="0010546F"/>
    <w:rsid w:val="00112C2D"/>
    <w:rsid w:val="00117BF4"/>
    <w:rsid w:val="00130CDE"/>
    <w:rsid w:val="001330B6"/>
    <w:rsid w:val="00135631"/>
    <w:rsid w:val="0014401B"/>
    <w:rsid w:val="001478DF"/>
    <w:rsid w:val="00154E48"/>
    <w:rsid w:val="001645E3"/>
    <w:rsid w:val="00180FF0"/>
    <w:rsid w:val="001918F1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5B06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770B"/>
    <w:rsid w:val="00244741"/>
    <w:rsid w:val="00256035"/>
    <w:rsid w:val="00267CB2"/>
    <w:rsid w:val="002720CA"/>
    <w:rsid w:val="00272980"/>
    <w:rsid w:val="00273F8F"/>
    <w:rsid w:val="00284DD7"/>
    <w:rsid w:val="00284F3C"/>
    <w:rsid w:val="002863FC"/>
    <w:rsid w:val="00287711"/>
    <w:rsid w:val="002A2380"/>
    <w:rsid w:val="002B2C4E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3CA6"/>
    <w:rsid w:val="00365B3C"/>
    <w:rsid w:val="00374747"/>
    <w:rsid w:val="00375025"/>
    <w:rsid w:val="00377B7F"/>
    <w:rsid w:val="00381DE8"/>
    <w:rsid w:val="003A01F2"/>
    <w:rsid w:val="003A51AD"/>
    <w:rsid w:val="003B3E68"/>
    <w:rsid w:val="003C185E"/>
    <w:rsid w:val="003C675F"/>
    <w:rsid w:val="003D1CAF"/>
    <w:rsid w:val="003D64D2"/>
    <w:rsid w:val="003D679F"/>
    <w:rsid w:val="003F5BEF"/>
    <w:rsid w:val="00412186"/>
    <w:rsid w:val="00416978"/>
    <w:rsid w:val="00424D26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7880"/>
    <w:rsid w:val="00492E66"/>
    <w:rsid w:val="004935BF"/>
    <w:rsid w:val="004D050D"/>
    <w:rsid w:val="004D14B9"/>
    <w:rsid w:val="004D3429"/>
    <w:rsid w:val="004D3916"/>
    <w:rsid w:val="004D7583"/>
    <w:rsid w:val="004E26AC"/>
    <w:rsid w:val="004F4753"/>
    <w:rsid w:val="00506215"/>
    <w:rsid w:val="00521676"/>
    <w:rsid w:val="00525265"/>
    <w:rsid w:val="00526408"/>
    <w:rsid w:val="005309C0"/>
    <w:rsid w:val="00534B6A"/>
    <w:rsid w:val="00537863"/>
    <w:rsid w:val="00541255"/>
    <w:rsid w:val="00545522"/>
    <w:rsid w:val="00551901"/>
    <w:rsid w:val="0055504E"/>
    <w:rsid w:val="00565E5D"/>
    <w:rsid w:val="00573969"/>
    <w:rsid w:val="005744B6"/>
    <w:rsid w:val="00576B84"/>
    <w:rsid w:val="00592851"/>
    <w:rsid w:val="00593629"/>
    <w:rsid w:val="00594D91"/>
    <w:rsid w:val="00595E34"/>
    <w:rsid w:val="005A4033"/>
    <w:rsid w:val="005A59A2"/>
    <w:rsid w:val="005B0E85"/>
    <w:rsid w:val="005C51E3"/>
    <w:rsid w:val="005C6913"/>
    <w:rsid w:val="005C7847"/>
    <w:rsid w:val="005C7A5E"/>
    <w:rsid w:val="005D72DB"/>
    <w:rsid w:val="005E442F"/>
    <w:rsid w:val="005F23B6"/>
    <w:rsid w:val="006179B8"/>
    <w:rsid w:val="006202A0"/>
    <w:rsid w:val="00626F5E"/>
    <w:rsid w:val="00627F8E"/>
    <w:rsid w:val="00644159"/>
    <w:rsid w:val="00674CB5"/>
    <w:rsid w:val="006848BD"/>
    <w:rsid w:val="006921AF"/>
    <w:rsid w:val="0069720E"/>
    <w:rsid w:val="006A33A2"/>
    <w:rsid w:val="006B02B8"/>
    <w:rsid w:val="006C4600"/>
    <w:rsid w:val="006E58EF"/>
    <w:rsid w:val="006F2F41"/>
    <w:rsid w:val="007169F9"/>
    <w:rsid w:val="007217D6"/>
    <w:rsid w:val="007415ED"/>
    <w:rsid w:val="007434E6"/>
    <w:rsid w:val="00747F22"/>
    <w:rsid w:val="007643CB"/>
    <w:rsid w:val="00772AE8"/>
    <w:rsid w:val="007914CE"/>
    <w:rsid w:val="00795C09"/>
    <w:rsid w:val="007A57E2"/>
    <w:rsid w:val="007B72EE"/>
    <w:rsid w:val="007C2887"/>
    <w:rsid w:val="007C5B52"/>
    <w:rsid w:val="007E50C9"/>
    <w:rsid w:val="00803191"/>
    <w:rsid w:val="00821B0B"/>
    <w:rsid w:val="00823DD1"/>
    <w:rsid w:val="00836310"/>
    <w:rsid w:val="00857490"/>
    <w:rsid w:val="00870BD9"/>
    <w:rsid w:val="00872F94"/>
    <w:rsid w:val="008800FA"/>
    <w:rsid w:val="00882545"/>
    <w:rsid w:val="008848B3"/>
    <w:rsid w:val="008A1276"/>
    <w:rsid w:val="008A6668"/>
    <w:rsid w:val="008B162B"/>
    <w:rsid w:val="008B33FB"/>
    <w:rsid w:val="008C3048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E0A01"/>
    <w:rsid w:val="009F78E2"/>
    <w:rsid w:val="00A022D5"/>
    <w:rsid w:val="00A125A0"/>
    <w:rsid w:val="00A25AED"/>
    <w:rsid w:val="00A270FF"/>
    <w:rsid w:val="00A3585A"/>
    <w:rsid w:val="00A41646"/>
    <w:rsid w:val="00A45364"/>
    <w:rsid w:val="00A50BD1"/>
    <w:rsid w:val="00A53189"/>
    <w:rsid w:val="00A56487"/>
    <w:rsid w:val="00A65D8B"/>
    <w:rsid w:val="00A67249"/>
    <w:rsid w:val="00A91D70"/>
    <w:rsid w:val="00AA56D3"/>
    <w:rsid w:val="00AC0F1D"/>
    <w:rsid w:val="00AC6C89"/>
    <w:rsid w:val="00AD0E8D"/>
    <w:rsid w:val="00AE4575"/>
    <w:rsid w:val="00AF493C"/>
    <w:rsid w:val="00B00DB5"/>
    <w:rsid w:val="00B00DE1"/>
    <w:rsid w:val="00B02583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FD7"/>
    <w:rsid w:val="00B33EF6"/>
    <w:rsid w:val="00B413D7"/>
    <w:rsid w:val="00B42A0D"/>
    <w:rsid w:val="00B51E3D"/>
    <w:rsid w:val="00B67BAE"/>
    <w:rsid w:val="00B67C29"/>
    <w:rsid w:val="00B731FD"/>
    <w:rsid w:val="00B84534"/>
    <w:rsid w:val="00BB4BF8"/>
    <w:rsid w:val="00BB7377"/>
    <w:rsid w:val="00BC13E9"/>
    <w:rsid w:val="00BE3B29"/>
    <w:rsid w:val="00BE44CE"/>
    <w:rsid w:val="00C06268"/>
    <w:rsid w:val="00C20063"/>
    <w:rsid w:val="00C3311C"/>
    <w:rsid w:val="00C445EA"/>
    <w:rsid w:val="00C53080"/>
    <w:rsid w:val="00C63832"/>
    <w:rsid w:val="00CA1E46"/>
    <w:rsid w:val="00CB44B3"/>
    <w:rsid w:val="00CF1A63"/>
    <w:rsid w:val="00D00D08"/>
    <w:rsid w:val="00D00F19"/>
    <w:rsid w:val="00D02A59"/>
    <w:rsid w:val="00D22DE0"/>
    <w:rsid w:val="00D55689"/>
    <w:rsid w:val="00D57E3B"/>
    <w:rsid w:val="00D8126D"/>
    <w:rsid w:val="00D873CC"/>
    <w:rsid w:val="00D95A6E"/>
    <w:rsid w:val="00DA277E"/>
    <w:rsid w:val="00DA6FAF"/>
    <w:rsid w:val="00DB3429"/>
    <w:rsid w:val="00DB3874"/>
    <w:rsid w:val="00DB521E"/>
    <w:rsid w:val="00DC2DDE"/>
    <w:rsid w:val="00DC502B"/>
    <w:rsid w:val="00DD6A86"/>
    <w:rsid w:val="00DE4064"/>
    <w:rsid w:val="00DF63B6"/>
    <w:rsid w:val="00E00A31"/>
    <w:rsid w:val="00E0451A"/>
    <w:rsid w:val="00E06DE7"/>
    <w:rsid w:val="00E143BE"/>
    <w:rsid w:val="00E219AC"/>
    <w:rsid w:val="00E33A69"/>
    <w:rsid w:val="00E411F7"/>
    <w:rsid w:val="00E634B0"/>
    <w:rsid w:val="00E91B25"/>
    <w:rsid w:val="00EA2273"/>
    <w:rsid w:val="00EA58AF"/>
    <w:rsid w:val="00EA6EE8"/>
    <w:rsid w:val="00EB3CE0"/>
    <w:rsid w:val="00ED18D5"/>
    <w:rsid w:val="00EE6C85"/>
    <w:rsid w:val="00EF2823"/>
    <w:rsid w:val="00F02F3A"/>
    <w:rsid w:val="00F15D2E"/>
    <w:rsid w:val="00F167DC"/>
    <w:rsid w:val="00F31B7D"/>
    <w:rsid w:val="00F358C2"/>
    <w:rsid w:val="00F43EB8"/>
    <w:rsid w:val="00F441D9"/>
    <w:rsid w:val="00F527AC"/>
    <w:rsid w:val="00F53E7B"/>
    <w:rsid w:val="00F57BAC"/>
    <w:rsid w:val="00F64D23"/>
    <w:rsid w:val="00F75A90"/>
    <w:rsid w:val="00F83BCA"/>
    <w:rsid w:val="00F97591"/>
    <w:rsid w:val="00F97A60"/>
    <w:rsid w:val="00FB34D7"/>
    <w:rsid w:val="00FB3FF9"/>
    <w:rsid w:val="00FB633A"/>
    <w:rsid w:val="00FD6718"/>
    <w:rsid w:val="00FD70A0"/>
    <w:rsid w:val="00FE0381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2026-01-27T10:08:00Z</dcterms:created>
  <dcterms:modified xsi:type="dcterms:W3CDTF">2026-02-03T16:32:00Z</dcterms:modified>
</cp:coreProperties>
</file>